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60" w:rsidRPr="00F54A73" w:rsidRDefault="00AD0D60" w:rsidP="00AD0D60">
      <w:pPr>
        <w:pStyle w:val="Default"/>
        <w:pageBreakBefore/>
        <w:jc w:val="right"/>
      </w:pPr>
      <w:r w:rsidRPr="00F54A73">
        <w:t xml:space="preserve">Приложение </w:t>
      </w:r>
      <w:r>
        <w:t>1</w:t>
      </w:r>
    </w:p>
    <w:p w:rsidR="00AD0D60" w:rsidRDefault="00AD0D60" w:rsidP="00AD0D60">
      <w:pPr>
        <w:pStyle w:val="Default"/>
        <w:jc w:val="right"/>
      </w:pPr>
      <w:r w:rsidRPr="00F54A73">
        <w:t xml:space="preserve">к приказу </w:t>
      </w:r>
      <w:r>
        <w:t xml:space="preserve">МДОУ  «Детский сад </w:t>
      </w:r>
    </w:p>
    <w:p w:rsidR="00AD0D60" w:rsidRPr="00F54A73" w:rsidRDefault="00AD0D60" w:rsidP="00AD0D60">
      <w:pPr>
        <w:pStyle w:val="Default"/>
        <w:jc w:val="right"/>
      </w:pPr>
      <w:r>
        <w:t>№5 «</w:t>
      </w:r>
      <w:r w:rsidR="00491A3F">
        <w:t>Берез</w:t>
      </w:r>
      <w:r>
        <w:t>ка»</w:t>
      </w:r>
      <w:r w:rsidRPr="00F54A73">
        <w:t xml:space="preserve"> </w:t>
      </w:r>
    </w:p>
    <w:p w:rsidR="00AD0D60" w:rsidRPr="00F54A73" w:rsidRDefault="00AD0D60" w:rsidP="00AD0D60">
      <w:pPr>
        <w:pStyle w:val="Default"/>
        <w:jc w:val="right"/>
      </w:pPr>
      <w:r w:rsidRPr="00F54A73">
        <w:t xml:space="preserve">от </w:t>
      </w:r>
      <w:r w:rsidR="00F63FC1">
        <w:t>09</w:t>
      </w:r>
      <w:r w:rsidRPr="00F54A73">
        <w:t>.</w:t>
      </w:r>
      <w:r w:rsidR="00491A3F">
        <w:t>0</w:t>
      </w:r>
      <w:r w:rsidR="00F63FC1">
        <w:t>1</w:t>
      </w:r>
      <w:r w:rsidRPr="00F54A73">
        <w:t>.20</w:t>
      </w:r>
      <w:r w:rsidR="00491A3F">
        <w:t>2</w:t>
      </w:r>
      <w:r w:rsidR="003E10D5">
        <w:t>5</w:t>
      </w:r>
      <w:r>
        <w:t xml:space="preserve"> года   № </w:t>
      </w:r>
      <w:r w:rsidR="001C4A58">
        <w:t>21</w:t>
      </w:r>
    </w:p>
    <w:p w:rsidR="00AD0D60" w:rsidRPr="00F54A73" w:rsidRDefault="00AD0D60" w:rsidP="00AD0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0D60" w:rsidRDefault="00AD0D60" w:rsidP="00AD0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73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proofErr w:type="gramStart"/>
      <w:r w:rsidRPr="00F54A7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54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D60" w:rsidRDefault="00AD0D60" w:rsidP="00AD0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№5 «</w:t>
      </w:r>
      <w:r w:rsidR="00491A3F">
        <w:rPr>
          <w:rFonts w:ascii="Times New Roman" w:hAnsi="Times New Roman" w:cs="Times New Roman"/>
          <w:b/>
          <w:sz w:val="24"/>
          <w:szCs w:val="24"/>
        </w:rPr>
        <w:t>Берез</w:t>
      </w:r>
      <w:r>
        <w:rPr>
          <w:rFonts w:ascii="Times New Roman" w:hAnsi="Times New Roman" w:cs="Times New Roman"/>
          <w:b/>
          <w:sz w:val="24"/>
          <w:szCs w:val="24"/>
        </w:rPr>
        <w:t>ка»</w:t>
      </w:r>
    </w:p>
    <w:p w:rsidR="00AD0D60" w:rsidRDefault="00AD0D60" w:rsidP="00AD0D60">
      <w:pPr>
        <w:spacing w:after="0"/>
        <w:jc w:val="center"/>
        <w:rPr>
          <w:b/>
          <w:sz w:val="28"/>
        </w:rPr>
      </w:pPr>
      <w:r w:rsidRPr="00F54A7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10D5">
        <w:rPr>
          <w:rFonts w:ascii="Times New Roman" w:hAnsi="Times New Roman" w:cs="Times New Roman"/>
          <w:b/>
          <w:sz w:val="24"/>
          <w:szCs w:val="24"/>
        </w:rPr>
        <w:t>5</w:t>
      </w:r>
      <w:r w:rsidR="00F6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A73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5"/>
        <w:gridCol w:w="4989"/>
        <w:gridCol w:w="20"/>
        <w:gridCol w:w="2081"/>
        <w:gridCol w:w="1984"/>
      </w:tblGrid>
      <w:tr w:rsidR="00AD0D60" w:rsidRPr="00F54A73" w:rsidTr="00F15265">
        <w:tc>
          <w:tcPr>
            <w:tcW w:w="815" w:type="dxa"/>
          </w:tcPr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53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53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9" w:type="dxa"/>
            <w:gridSpan w:val="2"/>
          </w:tcPr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1984" w:type="dxa"/>
          </w:tcPr>
          <w:p w:rsidR="00AD0D60" w:rsidRPr="00BD536A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A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54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участия  институтов гражданского  общества  в противодействии  коррупции</w:t>
            </w:r>
          </w:p>
        </w:tc>
      </w:tr>
      <w:tr w:rsidR="00AD0D60" w:rsidRPr="00F54A73" w:rsidTr="00F15265">
        <w:trPr>
          <w:trHeight w:val="1038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9" w:type="dxa"/>
          </w:tcPr>
          <w:p w:rsidR="00AD0D60" w:rsidRPr="00F54A73" w:rsidRDefault="00AD0D60" w:rsidP="004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 родительской  общественности  по  вопросам  участия  в  управлении  МДОУ  «Детский сад №5 «</w:t>
            </w:r>
            <w:r w:rsidR="00491A3F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 в  установленном  законодательством  порядке.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 совет  ДОУ,  родители </w:t>
            </w:r>
          </w:p>
        </w:tc>
      </w:tr>
      <w:tr w:rsidR="00AD0D60" w:rsidRPr="00F54A73" w:rsidTr="00F15265">
        <w:trPr>
          <w:trHeight w:val="1110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 о  «Телефоне  горячей  линии»,  как  составной  части  системы  информации  руководства  о  действиях  работников  ДОУ.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1095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 с  жалобами,  заявлениями  граждан  о  злоупотреблении  служебным  положением,  фактах  вымогательства,  взяток.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 поступления  обращений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570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буклетов  о  вредном  влиянии  коррупции.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группа  ДОУ</w:t>
            </w:r>
          </w:p>
        </w:tc>
      </w:tr>
      <w:tr w:rsidR="00AD0D60" w:rsidRPr="00F54A73" w:rsidTr="00F15265">
        <w:trPr>
          <w:trHeight w:val="825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 родительские  собрания  с  целью  разъяснения  политики  детского  сада  в  отношении  коррупции.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1092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заявлений,  обращений  граждан  на  предмет  наличия  в  них  информации  о  фактах  коррупции  в  образовательном  учреждении.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Повышение  эффективности  деятельности  по  противодействию  коррупции.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работников  ДОУ  с  нормативными  документами  по  антикоррупционной  деятельности.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информационного  стенда  о прозрачности  деятельности  ДОУ.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 творческая  группа  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 с  подведением  итогов  проверки  знаний  педагогических  работников  правовой  и  организационной  основы  противодействия  коррупции.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 о  работе  по предупреждению  коррупции  и  принимаемых  мерах  по  совершенствованию  этой  работы. 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720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ДОУ  отчётов  о  реализации  плана  мероприятий  по  противодействию  коррупции  в  образовательных  учреждениях.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865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 сотрудниками,  посвящённая  международному  дню  противодействия  коррупции.</w:t>
            </w:r>
          </w:p>
        </w:tc>
        <w:tc>
          <w:tcPr>
            <w:tcW w:w="2101" w:type="dxa"/>
            <w:gridSpan w:val="2"/>
          </w:tcPr>
          <w:p w:rsidR="00AD0D60" w:rsidRDefault="00AD0D60" w:rsidP="003E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</w:t>
            </w:r>
            <w:r w:rsidR="00491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Обеспечение  участия  населения  в  принятии  муниципальных  правовых  актов  и управленческих  решений,  межведомственного  электронного  взаимодействия.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 с  жалобами,  заявлениями  граждан  о  злоупотреблении  служебным  положением,  фактах  вымогательства,  взяток.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465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 обращений  граждан  на  предмет  наличия  в  них  информации  о  фактах  коррупции  в  образовательном  учреждении. 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645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 официальном сайте  детского  сада  целевого  использования  внебюджетных  средств  ДОУ.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1984" w:type="dxa"/>
          </w:tcPr>
          <w:p w:rsidR="00AD0D60" w:rsidRPr="00F54A73" w:rsidRDefault="00491A3F" w:rsidP="000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0B2A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Дальнейшее  развитие  правовой  основы  противодействия  коррупции.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pStyle w:val="a4"/>
            </w:pPr>
            <w:r w:rsidRPr="00F54A73">
              <w:t>4.1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pStyle w:val="a4"/>
            </w:pPr>
            <w:r>
              <w:t>Ознакомление  работников  с  основами  федерального  законодательства и  законодательства  Ставропольского  края  в  сфере  противодействия  коррупции.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622"/>
        </w:trPr>
        <w:tc>
          <w:tcPr>
            <w:tcW w:w="815" w:type="dxa"/>
          </w:tcPr>
          <w:p w:rsidR="00AD0D60" w:rsidRPr="00F54A73" w:rsidRDefault="00AD0D60" w:rsidP="00F15265">
            <w:pPr>
              <w:pStyle w:val="a4"/>
            </w:pPr>
            <w:r>
              <w:t>4.2.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pStyle w:val="a4"/>
            </w:pPr>
            <w:r>
              <w:t>Круглый  стол  на  тему  «Борьба  или  противодействие»</w:t>
            </w:r>
          </w:p>
        </w:tc>
        <w:tc>
          <w:tcPr>
            <w:tcW w:w="2101" w:type="dxa"/>
            <w:gridSpan w:val="2"/>
          </w:tcPr>
          <w:p w:rsidR="00AD0D60" w:rsidRPr="00F54A73" w:rsidRDefault="00491A3F" w:rsidP="003E10D5">
            <w:pPr>
              <w:pStyle w:val="a4"/>
            </w:pPr>
            <w:r>
              <w:t>Сент</w:t>
            </w:r>
            <w:r w:rsidR="00AD0D60">
              <w:t>ябрь 20</w:t>
            </w:r>
            <w:r>
              <w:t>2</w:t>
            </w:r>
            <w:r w:rsidR="003E10D5">
              <w:t>5</w:t>
            </w:r>
            <w:r>
              <w:t xml:space="preserve"> г.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pStyle w:val="a4"/>
            </w:pPr>
            <w:r>
              <w:t>Заведующая  ДОУ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0B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B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B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адров</w:t>
            </w:r>
            <w:r w:rsidR="000B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работ</w:t>
            </w:r>
            <w:r w:rsidR="000B2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  профилактике  коррупционных  и  других  правонарушений.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деятельности работников  ДОУ,  на  которых  возложены  обязанности  по  профилактике  коррупционных  и  иных  правонарушений. 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в  год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825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соблюдением  законодательства  РФ  в  сфере  противодействия  коррупции.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810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занятий  по  изучению  работниками  законодательства  РФ  о  противодействии  коррупции.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 поступления  документов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279"/>
        </w:trPr>
        <w:tc>
          <w:tcPr>
            <w:tcW w:w="815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системы  прозрачности  при  принятии  решений  по  кадровым  вопросам.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Периодическое исследование  (мониторинг)  уровня  коррупции  и  эффективности  мер,  принимаемых  по  её  предупреждению  и  по  борьбе  с ней.</w:t>
            </w:r>
          </w:p>
        </w:tc>
      </w:tr>
      <w:tr w:rsidR="00AD0D60" w:rsidRPr="00F54A73" w:rsidTr="00F15265">
        <w:trPr>
          <w:trHeight w:val="1932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89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 практики  рассмотрения  жалоб  и  обращений  граждан,  касающихся  действий  (бездействия)  работников,  связанных  с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коррупцией,  и  принятие  мер  по  повышению  результативности  и  эффективности  работы  с  указанными  обращениями.  </w:t>
            </w:r>
          </w:p>
          <w:p w:rsidR="00491A3F" w:rsidRDefault="00491A3F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1A3F" w:rsidRPr="00671227" w:rsidRDefault="00491A3F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AD0D60" w:rsidRPr="00F54A73" w:rsidRDefault="00491A3F" w:rsidP="003E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D0D60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D0D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c>
          <w:tcPr>
            <w:tcW w:w="9889" w:type="dxa"/>
            <w:gridSpan w:val="5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Взаимодействие  с  правоохранительными  органами.</w:t>
            </w:r>
          </w:p>
        </w:tc>
      </w:tr>
      <w:tr w:rsidR="00AD0D60" w:rsidRPr="00F54A73" w:rsidTr="00F15265"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989" w:type="dxa"/>
          </w:tcPr>
          <w:p w:rsidR="00AD0D60" w:rsidRPr="00671227" w:rsidRDefault="00AD0D60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27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  по  устранению  нарушений  антикоррупционного  законодательства  РФ,  причин  и  условий  проявления  коррупции  в  образовательной  системе,  указанных  в  судебных  актах,  актах  прокурорского  реагирования,  представлениях  правоохранительных  органов.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 поступления  документов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876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9" w:type="dxa"/>
          </w:tcPr>
          <w:p w:rsidR="00AD0D60" w:rsidRPr="00671227" w:rsidRDefault="00AD0D60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правоохранительных  органов  о  выявленных  фактах  коррупции  в  сфере  деятельности  ДОУ.</w:t>
            </w:r>
          </w:p>
        </w:tc>
        <w:tc>
          <w:tcPr>
            <w:tcW w:w="2101" w:type="dxa"/>
            <w:gridSpan w:val="2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выявлении  фактов</w:t>
            </w:r>
          </w:p>
        </w:tc>
        <w:tc>
          <w:tcPr>
            <w:tcW w:w="1984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  <w:tr w:rsidR="00AD0D60" w:rsidRPr="00F54A73" w:rsidTr="00F15265">
        <w:trPr>
          <w:trHeight w:val="945"/>
        </w:trPr>
        <w:tc>
          <w:tcPr>
            <w:tcW w:w="815" w:type="dxa"/>
          </w:tcPr>
          <w:p w:rsidR="00AD0D60" w:rsidRPr="00F54A73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989" w:type="dxa"/>
          </w:tcPr>
          <w:p w:rsidR="00AD0D60" w:rsidRPr="00671227" w:rsidRDefault="00AD0D60" w:rsidP="00F15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 содействия  правоохранительным  органам  в  проведении  проверок  информации  по  коррупционным  правонарушениям  в  образовательной  системе.</w:t>
            </w:r>
          </w:p>
        </w:tc>
        <w:tc>
          <w:tcPr>
            <w:tcW w:w="2101" w:type="dxa"/>
            <w:gridSpan w:val="2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AD0D60" w:rsidRDefault="00AD0D60" w:rsidP="00F1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ДОУ</w:t>
            </w:r>
          </w:p>
        </w:tc>
      </w:tr>
    </w:tbl>
    <w:p w:rsidR="00AD0D60" w:rsidRDefault="00AD0D60" w:rsidP="00AD0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D60" w:rsidRPr="00F54A73" w:rsidRDefault="00AD0D60" w:rsidP="00AD0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D60" w:rsidRPr="001749A5" w:rsidRDefault="00AD0D60" w:rsidP="00AD0D60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ED763C" w:rsidRDefault="00ED763C"/>
    <w:sectPr w:rsidR="00ED763C" w:rsidSect="0082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D60"/>
    <w:rsid w:val="000B2A02"/>
    <w:rsid w:val="001C4A58"/>
    <w:rsid w:val="003E10D5"/>
    <w:rsid w:val="00491A3F"/>
    <w:rsid w:val="007109C5"/>
    <w:rsid w:val="00A47AEA"/>
    <w:rsid w:val="00AD0D60"/>
    <w:rsid w:val="00CA2C12"/>
    <w:rsid w:val="00CD3DAA"/>
    <w:rsid w:val="00DB400C"/>
    <w:rsid w:val="00ED763C"/>
    <w:rsid w:val="00F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D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«Агрофирма «Золотая нива»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2024-02-17T18:03:00Z</cp:lastPrinted>
  <dcterms:created xsi:type="dcterms:W3CDTF">2019-12-03T09:10:00Z</dcterms:created>
  <dcterms:modified xsi:type="dcterms:W3CDTF">2025-03-02T07:59:00Z</dcterms:modified>
</cp:coreProperties>
</file>